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719"/>
        <w:gridCol w:w="2297"/>
        <w:gridCol w:w="1120"/>
        <w:gridCol w:w="944"/>
      </w:tblGrid>
      <w:tr w:rsidR="00673F87" w:rsidRPr="00673F87" w:rsidTr="00673F87">
        <w:trPr>
          <w:trHeight w:val="57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br w:type="page"/>
            </w: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673F87" w:rsidRPr="00673F87" w:rsidTr="00673F87">
        <w:trPr>
          <w:trHeight w:val="51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E9" w:rsidRDefault="00673F87" w:rsidP="00673F87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36"/>
                <w:szCs w:val="36"/>
              </w:rPr>
            </w:pPr>
            <w:r w:rsidRPr="00673F87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105</w:t>
            </w: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</w:t>
            </w:r>
          </w:p>
          <w:p w:rsidR="00673F87" w:rsidRPr="00673F87" w:rsidRDefault="00673F87" w:rsidP="00673F87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「每月一書」書目</w:t>
            </w:r>
            <w:r w:rsidR="000810E9"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暨專書閱讀心得寫作競賽活動指定書目</w:t>
            </w:r>
          </w:p>
        </w:tc>
      </w:tr>
      <w:tr w:rsidR="00673F87" w:rsidRPr="00673F87" w:rsidTr="003A0B86">
        <w:trPr>
          <w:trHeight w:val="80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673F87" w:rsidRPr="00673F87" w:rsidTr="00850C59">
        <w:trPr>
          <w:trHeight w:val="672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領域</w:t>
            </w:r>
          </w:p>
        </w:tc>
        <w:tc>
          <w:tcPr>
            <w:tcW w:w="57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01390" w:rsidP="0060139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書</w:t>
            </w: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名</w:t>
            </w:r>
          </w:p>
        </w:tc>
        <w:tc>
          <w:tcPr>
            <w:tcW w:w="2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著者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出版</w:t>
            </w:r>
            <w:r w:rsidR="00601390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社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4"/>
              </w:rPr>
              <w:t>出版年</w:t>
            </w:r>
          </w:p>
        </w:tc>
      </w:tr>
      <w:tr w:rsidR="00673F87" w:rsidRPr="00673F87" w:rsidTr="00705513">
        <w:trPr>
          <w:trHeight w:val="73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0E9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大哉問時代</w:t>
            </w:r>
          </w:p>
          <w:p w:rsidR="00673F87" w:rsidRPr="00673F87" w:rsidRDefault="00673F87" w:rsidP="000810E9">
            <w:pPr>
              <w:widowControl/>
              <w:spacing w:line="400" w:lineRule="exact"/>
              <w:ind w:leftChars="50" w:lef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未來最需要的人才，得會問問題，而不是準備答案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Warren Berger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大是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一切都是誘因的問題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找對人、用對方法、做對事的關鍵思考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Uri Gneezy , John A. List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kern w:val="0"/>
                <w:szCs w:val="28"/>
              </w:rPr>
              <w:t>天下文化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不公平的代價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破解階級對立的金權結構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 w:val="22"/>
              </w:rPr>
              <w:t>Joseph E. Stiglitz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天下雜誌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少，但是更好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Greg McKeown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kern w:val="0"/>
                <w:szCs w:val="28"/>
              </w:rPr>
              <w:t>天下文化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巷仔口社會學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王宏仁</w:t>
            </w: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主編</w:t>
            </w: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數位麵包屑裡的各種好主意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社會物理學─剖析意念傳播方式的新科學</w:t>
            </w:r>
          </w:p>
        </w:tc>
        <w:tc>
          <w:tcPr>
            <w:tcW w:w="2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Alex Pentland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大塊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西方憑什麼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五萬年人類大歷史，破解中國落後之謎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Ian Morris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雅言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吃的美德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餐桌上的哲學思考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Julian Baggini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商周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女力時代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改寫全球社會面貌的女性新興階級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Alison Wolf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大塊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雨季的孩子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來自亞洲底層的苦難印記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David Jimenez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木馬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旅行的異義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一趟揭開旅遊暗黑真相的環球之旅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Elizabeth Becker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八旗</w:t>
            </w:r>
            <w:r w:rsidRPr="00673F87">
              <w:rPr>
                <w:rFonts w:ascii="Times New Roman" w:eastAsia="新細明體" w:hAnsi="Times New Roman" w:cs="Times New Roman"/>
                <w:kern w:val="0"/>
                <w:szCs w:val="28"/>
              </w:rPr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705513">
        <w:trPr>
          <w:trHeight w:val="10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C16317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失去山林的孩子</w:t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拯救「大自然缺失症」兒童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Richard Louv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8"/>
              </w:rPr>
              <w:t>野人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673F87" w:rsidRDefault="00673F87">
      <w:pPr>
        <w:widowControl/>
      </w:pPr>
    </w:p>
    <w:tbl>
      <w:tblPr>
        <w:tblW w:w="108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740"/>
        <w:gridCol w:w="2250"/>
        <w:gridCol w:w="1150"/>
        <w:gridCol w:w="940"/>
      </w:tblGrid>
      <w:tr w:rsidR="00673F87" w:rsidRPr="00673F87" w:rsidTr="00673F87">
        <w:trPr>
          <w:trHeight w:val="51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lastRenderedPageBreak/>
              <w:t>國家文官學院</w:t>
            </w:r>
          </w:p>
        </w:tc>
      </w:tr>
      <w:tr w:rsidR="00673F87" w:rsidRPr="00673F87" w:rsidTr="00673F87">
        <w:trPr>
          <w:trHeight w:val="51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0810E9">
            <w:pPr>
              <w:widowControl/>
              <w:spacing w:line="400" w:lineRule="exact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673F87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105</w:t>
            </w: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</w:t>
            </w:r>
          </w:p>
        </w:tc>
      </w:tr>
      <w:tr w:rsidR="00673F87" w:rsidRPr="00673F87" w:rsidTr="00673F87">
        <w:trPr>
          <w:trHeight w:val="450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673F87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0810E9"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推薦延伸閱讀書目</w:t>
            </w:r>
          </w:p>
        </w:tc>
      </w:tr>
      <w:tr w:rsidR="00673F87" w:rsidRPr="00673F87" w:rsidTr="00673F87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01390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書</w:t>
            </w:r>
            <w:r w:rsidR="00673F87"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6"/>
              </w:rPr>
              <w:t>出版</w:t>
            </w:r>
            <w:r w:rsidR="00601390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6"/>
              </w:rPr>
              <w:t>社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6"/>
              </w:rPr>
              <w:t>出版年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大膽起步</w:t>
            </w:r>
            <w:r w:rsidRPr="00673F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br/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在工作中展現自我，創造耀眼的自己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Nan S. Russell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再見，平庸世代</w:t>
            </w:r>
            <w:r w:rsidRPr="00673F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br/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你在未來經濟裡的位子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Tyler Cowen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早安財經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673F87">
        <w:trPr>
          <w:trHeight w:val="10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40" w:hangingChars="50" w:hanging="140"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學會談判</w:t>
            </w:r>
            <w:r w:rsidRPr="00673F87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什麼都可以談</w:t>
            </w:r>
            <w:r w:rsidRPr="00673F87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什麼都好商量</w:t>
            </w:r>
            <w:r w:rsidRPr="00673F87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br/>
            </w: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沒有好口才，只要掌握談判技巧，人人都可以變成談判大師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Gavin Kennedy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久石</w:t>
            </w: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60" w:hangingChars="50" w:hanging="16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資源革命</w:t>
            </w:r>
            <w:r w:rsidRPr="00673F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br/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如何抓住一百年來最大商機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Stefan Hack, Matt Rogers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大是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洞悉人心，發揮真正影響力</w:t>
            </w:r>
            <w:r w:rsidRPr="00673F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br/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設身處地，超越盲點，創造雙贏四步驟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Mark Goulston, John Ulmen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天下雜誌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跳脫只能二選一的矛盾思考法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Deborah Schroeder-Saulnier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商周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被隱藏的中國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從新疆、西藏、雲南到滿洲的奇異旅程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David Eimer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八旗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中國哲學史大綱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胡適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臺灣商務印書館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重回大地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當代紀實攝影家薩爾卡多相機下的人道呼喚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C59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Sebastiao Salgado</w:t>
            </w:r>
          </w:p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口述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木馬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耳朵借我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馬世芳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新經典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紅樓夢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曹雪芹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西北國際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673F87" w:rsidRPr="00673F87" w:rsidTr="00673F87">
        <w:trPr>
          <w:trHeight w:val="99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A66A14">
            <w:pPr>
              <w:widowControl/>
              <w:spacing w:line="400" w:lineRule="exact"/>
              <w:ind w:left="140" w:hangingChars="50" w:hanging="14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如何改變世界</w:t>
            </w:r>
            <w:r w:rsidRPr="00673F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673F87">
              <w:rPr>
                <w:rFonts w:ascii="標楷體" w:eastAsia="標楷體" w:hAnsi="標楷體" w:cs="新細明體" w:hint="eastAsia"/>
                <w:kern w:val="0"/>
                <w:szCs w:val="24"/>
              </w:rPr>
              <w:t>馬克思與馬克思主義，回顧、反思，與前瞻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Eric Hobsbawm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標楷體" w:eastAsia="標楷體" w:hAnsi="標楷體" w:cs="Times New Roman" w:hint="eastAsia"/>
                <w:kern w:val="0"/>
                <w:szCs w:val="24"/>
              </w:rPr>
              <w:t>麥田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F87" w:rsidRPr="00673F87" w:rsidRDefault="00673F87" w:rsidP="00673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73F87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E011F5" w:rsidRDefault="00E011F5"/>
    <w:sectPr w:rsidR="00E011F5" w:rsidSect="00673F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75" w:rsidRDefault="00B76975" w:rsidP="00C16317">
      <w:r>
        <w:separator/>
      </w:r>
    </w:p>
  </w:endnote>
  <w:endnote w:type="continuationSeparator" w:id="0">
    <w:p w:rsidR="00B76975" w:rsidRDefault="00B76975" w:rsidP="00C1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75" w:rsidRDefault="00B76975" w:rsidP="00C16317">
      <w:r>
        <w:separator/>
      </w:r>
    </w:p>
  </w:footnote>
  <w:footnote w:type="continuationSeparator" w:id="0">
    <w:p w:rsidR="00B76975" w:rsidRDefault="00B76975" w:rsidP="00C16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F5"/>
    <w:rsid w:val="000810E9"/>
    <w:rsid w:val="000A333D"/>
    <w:rsid w:val="00255286"/>
    <w:rsid w:val="003A0B86"/>
    <w:rsid w:val="004E3F0B"/>
    <w:rsid w:val="00531354"/>
    <w:rsid w:val="00601390"/>
    <w:rsid w:val="00673F87"/>
    <w:rsid w:val="006948B9"/>
    <w:rsid w:val="00705513"/>
    <w:rsid w:val="00782A54"/>
    <w:rsid w:val="00850C59"/>
    <w:rsid w:val="0089440A"/>
    <w:rsid w:val="00A66A14"/>
    <w:rsid w:val="00B76975"/>
    <w:rsid w:val="00C16317"/>
    <w:rsid w:val="00CF788B"/>
    <w:rsid w:val="00E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3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3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>Ministry of Economic Affairs,R.O.C.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數位學習中心數位學習中心科長</dc:creator>
  <cp:lastModifiedBy>蔡佩窈</cp:lastModifiedBy>
  <cp:revision>2</cp:revision>
  <cp:lastPrinted>2015-12-11T06:42:00Z</cp:lastPrinted>
  <dcterms:created xsi:type="dcterms:W3CDTF">2015-12-28T07:09:00Z</dcterms:created>
  <dcterms:modified xsi:type="dcterms:W3CDTF">2015-12-28T07:09:00Z</dcterms:modified>
</cp:coreProperties>
</file>